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942AF" w14:textId="77777777" w:rsidR="00412A7B" w:rsidRPr="00412A7B" w:rsidRDefault="00412A7B">
      <w:pPr>
        <w:rPr>
          <w:b/>
          <w:bCs/>
        </w:rPr>
      </w:pPr>
      <w:bookmarkStart w:id="0" w:name="_Hlk31719912"/>
      <w:bookmarkStart w:id="1" w:name="_GoBack"/>
    </w:p>
    <w:p w14:paraId="2BD03C56" w14:textId="1071CBC3" w:rsidR="0093584B" w:rsidRPr="00104D5A" w:rsidRDefault="0093584B" w:rsidP="0093584B">
      <w:pPr>
        <w:jc w:val="center"/>
      </w:pPr>
      <w:r>
        <w:rPr>
          <w:noProof/>
        </w:rPr>
        <w:drawing>
          <wp:inline distT="0" distB="0" distL="0" distR="0" wp14:anchorId="78A2C3BD" wp14:editId="7A22FE48">
            <wp:extent cx="3726503" cy="830652"/>
            <wp:effectExtent l="0" t="0" r="7620" b="7620"/>
            <wp:docPr id="2" name="Picture 2"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A and APO grouped logos.png"/>
                    <pic:cNvPicPr/>
                  </pic:nvPicPr>
                  <pic:blipFill>
                    <a:blip r:embed="rId5">
                      <a:extLst>
                        <a:ext uri="{28A0092B-C50C-407E-A947-70E740481C1C}">
                          <a14:useLocalDpi xmlns:a14="http://schemas.microsoft.com/office/drawing/2010/main" val="0"/>
                        </a:ext>
                      </a:extLst>
                    </a:blip>
                    <a:stretch>
                      <a:fillRect/>
                    </a:stretch>
                  </pic:blipFill>
                  <pic:spPr>
                    <a:xfrm>
                      <a:off x="0" y="0"/>
                      <a:ext cx="3726503" cy="830652"/>
                    </a:xfrm>
                    <a:prstGeom prst="rect">
                      <a:avLst/>
                    </a:prstGeom>
                  </pic:spPr>
                </pic:pic>
              </a:graphicData>
            </a:graphic>
          </wp:inline>
        </w:drawing>
      </w:r>
    </w:p>
    <w:p w14:paraId="6EA7803D" w14:textId="77777777" w:rsidR="0093584B" w:rsidRPr="00A9668A" w:rsidRDefault="0093584B" w:rsidP="0093584B">
      <w:pPr>
        <w:jc w:val="center"/>
        <w:rPr>
          <w:b/>
          <w:bCs/>
        </w:rPr>
      </w:pPr>
    </w:p>
    <w:p w14:paraId="7925F17B" w14:textId="77777777" w:rsidR="00067D1F" w:rsidRDefault="00067D1F" w:rsidP="0093584B">
      <w:pPr>
        <w:rPr>
          <w:b/>
          <w:bCs/>
        </w:rPr>
      </w:pPr>
    </w:p>
    <w:p w14:paraId="2AEF8B90" w14:textId="3550D5C7" w:rsidR="0093584B" w:rsidRDefault="0093584B" w:rsidP="0093584B">
      <w:pPr>
        <w:rPr>
          <w:b/>
          <w:bCs/>
        </w:rPr>
      </w:pPr>
      <w:r>
        <w:rPr>
          <w:b/>
          <w:bCs/>
        </w:rPr>
        <w:t xml:space="preserve">FOR IMMEDIATE RELEASE </w:t>
      </w:r>
    </w:p>
    <w:p w14:paraId="42C9E044" w14:textId="77777777" w:rsidR="0093584B" w:rsidRDefault="0093584B" w:rsidP="0093584B">
      <w:pPr>
        <w:rPr>
          <w:b/>
          <w:bCs/>
        </w:rPr>
      </w:pPr>
    </w:p>
    <w:p w14:paraId="55AD5915" w14:textId="77777777" w:rsidR="0093584B" w:rsidRDefault="0093584B" w:rsidP="0093584B">
      <w:pPr>
        <w:rPr>
          <w:b/>
          <w:bCs/>
        </w:rPr>
      </w:pPr>
      <w:r>
        <w:rPr>
          <w:b/>
          <w:bCs/>
        </w:rPr>
        <w:t>Lancaster Parking Authority Contacts:</w:t>
      </w:r>
    </w:p>
    <w:p w14:paraId="763F664C" w14:textId="77777777" w:rsidR="0093584B" w:rsidRDefault="0093584B" w:rsidP="0093584B">
      <w:r>
        <w:t>Larry J. Cohen, CAPP, Executive Director                              Carol Gifford, Communications Manager</w:t>
      </w:r>
    </w:p>
    <w:p w14:paraId="7944727C" w14:textId="77777777" w:rsidR="0093584B" w:rsidRDefault="00BE7DEE" w:rsidP="0093584B">
      <w:hyperlink r:id="rId6" w:history="1">
        <w:r w:rsidR="0093584B">
          <w:rPr>
            <w:rStyle w:val="Hyperlink"/>
          </w:rPr>
          <w:t>lcohen@lancasterparkingauthority.com</w:t>
        </w:r>
      </w:hyperlink>
      <w:r w:rsidR="0093584B">
        <w:t xml:space="preserve">                              </w:t>
      </w:r>
      <w:hyperlink r:id="rId7" w:history="1">
        <w:r w:rsidR="0093584B">
          <w:rPr>
            <w:rStyle w:val="Hyperlink"/>
          </w:rPr>
          <w:t>cgifford@lancasterparkingauthority.com</w:t>
        </w:r>
      </w:hyperlink>
    </w:p>
    <w:p w14:paraId="51E8E912" w14:textId="77777777" w:rsidR="0093584B" w:rsidRDefault="0093584B" w:rsidP="0093584B">
      <w:r>
        <w:t>Office: 717-299-0907                                                                Office: 717-299-0907; Cell: 717-723-0083</w:t>
      </w:r>
    </w:p>
    <w:p w14:paraId="6F423246" w14:textId="77777777" w:rsidR="0093584B" w:rsidRDefault="0093584B" w:rsidP="0093584B"/>
    <w:p w14:paraId="5F2327A8" w14:textId="77777777" w:rsidR="00A25611" w:rsidRDefault="00A25611" w:rsidP="0093584B">
      <w:pPr>
        <w:jc w:val="center"/>
        <w:rPr>
          <w:rFonts w:cs="Arial"/>
          <w:b/>
          <w:bCs/>
          <w:sz w:val="28"/>
          <w:szCs w:val="28"/>
        </w:rPr>
      </w:pPr>
      <w:r>
        <w:rPr>
          <w:rFonts w:cs="Arial"/>
          <w:b/>
          <w:bCs/>
          <w:sz w:val="28"/>
          <w:szCs w:val="28"/>
        </w:rPr>
        <w:t xml:space="preserve">Daily Parkers can Pay for Prince Street Garage Parking </w:t>
      </w:r>
    </w:p>
    <w:p w14:paraId="711C174D" w14:textId="6B6E3F06" w:rsidR="00A25611" w:rsidRDefault="00A25611" w:rsidP="0093584B">
      <w:pPr>
        <w:jc w:val="center"/>
        <w:rPr>
          <w:rFonts w:cs="Arial"/>
          <w:b/>
          <w:bCs/>
          <w:sz w:val="28"/>
          <w:szCs w:val="28"/>
        </w:rPr>
      </w:pPr>
      <w:r>
        <w:rPr>
          <w:rFonts w:cs="Arial"/>
          <w:b/>
          <w:bCs/>
          <w:sz w:val="28"/>
          <w:szCs w:val="28"/>
        </w:rPr>
        <w:t>BEFORE Returning to Vehicle</w:t>
      </w:r>
    </w:p>
    <w:p w14:paraId="1F987CAC" w14:textId="77777777" w:rsidR="0093584B" w:rsidRPr="00186712" w:rsidRDefault="0093584B" w:rsidP="0093584B">
      <w:pPr>
        <w:jc w:val="center"/>
        <w:rPr>
          <w:b/>
          <w:bCs/>
        </w:rPr>
      </w:pPr>
    </w:p>
    <w:p w14:paraId="79DBE05D" w14:textId="77777777" w:rsidR="00412A7B" w:rsidRDefault="00412A7B"/>
    <w:p w14:paraId="6786E4EF" w14:textId="11934F23" w:rsidR="00A25611" w:rsidRDefault="00412A7B">
      <w:r w:rsidRPr="00412A7B">
        <w:rPr>
          <w:b/>
          <w:bCs/>
        </w:rPr>
        <w:t xml:space="preserve">LANCASTER, </w:t>
      </w:r>
      <w:r w:rsidR="0093584B">
        <w:rPr>
          <w:b/>
          <w:bCs/>
        </w:rPr>
        <w:t>PA. (</w:t>
      </w:r>
      <w:r w:rsidR="00A25611">
        <w:rPr>
          <w:b/>
          <w:bCs/>
        </w:rPr>
        <w:t xml:space="preserve">March </w:t>
      </w:r>
      <w:r w:rsidR="003F7550">
        <w:rPr>
          <w:b/>
          <w:bCs/>
        </w:rPr>
        <w:t>4</w:t>
      </w:r>
      <w:r w:rsidRPr="00412A7B">
        <w:rPr>
          <w:b/>
          <w:bCs/>
        </w:rPr>
        <w:t xml:space="preserve">, 2020) </w:t>
      </w:r>
      <w:r w:rsidRPr="00412A7B">
        <w:rPr>
          <w:b/>
          <w:bCs/>
        </w:rPr>
        <w:softHyphen/>
      </w:r>
      <w:r w:rsidRPr="00412A7B">
        <w:rPr>
          <w:b/>
          <w:bCs/>
        </w:rPr>
        <w:softHyphen/>
        <w:t>–</w:t>
      </w:r>
      <w:r>
        <w:t xml:space="preserve"> </w:t>
      </w:r>
      <w:r w:rsidR="008C0583">
        <w:t>As part of its efforts to enhance customer service, t</w:t>
      </w:r>
      <w:r w:rsidR="00607FD1">
        <w:t xml:space="preserve">he Lancaster Parking Authority </w:t>
      </w:r>
      <w:r w:rsidR="0093584B">
        <w:t xml:space="preserve">(LPA) </w:t>
      </w:r>
      <w:r w:rsidR="00304355">
        <w:t>is</w:t>
      </w:r>
      <w:r w:rsidR="0006636B">
        <w:t xml:space="preserve"> </w:t>
      </w:r>
      <w:r w:rsidR="00A25611">
        <w:t>install</w:t>
      </w:r>
      <w:r w:rsidR="00304355">
        <w:t>ing</w:t>
      </w:r>
      <w:r w:rsidR="00A25611">
        <w:t xml:space="preserve"> pay machines on the </w:t>
      </w:r>
      <w:r w:rsidR="0006636B">
        <w:t>street</w:t>
      </w:r>
      <w:r w:rsidR="00A25611">
        <w:t>-level lobbies of the Prince Street Garage to allow daily visitors to pay for parking before they return to their vehicles.</w:t>
      </w:r>
    </w:p>
    <w:p w14:paraId="3EE608F8" w14:textId="19F2EC4F" w:rsidR="0006636B" w:rsidRDefault="0006636B"/>
    <w:p w14:paraId="176060DA" w14:textId="4F5A5461" w:rsidR="0006636B" w:rsidRDefault="0006636B">
      <w:r>
        <w:t xml:space="preserve">The </w:t>
      </w:r>
      <w:r w:rsidR="008C0583">
        <w:t xml:space="preserve">additional </w:t>
      </w:r>
      <w:r>
        <w:t xml:space="preserve">method of payment, </w:t>
      </w:r>
      <w:r>
        <w:t>said Larry J. Cohen, executive director of the Lancaster Parking Authority</w:t>
      </w:r>
      <w:r>
        <w:t>, is the latest of a series of upgrades to the Prince Street Garage.</w:t>
      </w:r>
    </w:p>
    <w:p w14:paraId="3172443D" w14:textId="1ECF0A27" w:rsidR="00A25611" w:rsidRDefault="00A25611"/>
    <w:p w14:paraId="1896D09B" w14:textId="4496F355" w:rsidR="0006636B" w:rsidRDefault="0006636B" w:rsidP="0006636B">
      <w:pPr>
        <w:rPr>
          <w:rFonts w:cstheme="minorHAnsi"/>
        </w:rPr>
      </w:pPr>
      <w:r>
        <w:rPr>
          <w:rFonts w:cstheme="minorHAnsi"/>
        </w:rPr>
        <w:t>“</w:t>
      </w:r>
      <w:r w:rsidR="008C0583">
        <w:rPr>
          <w:rFonts w:cstheme="minorHAnsi"/>
        </w:rPr>
        <w:t>Recently, we upgraded and opened</w:t>
      </w:r>
      <w:r>
        <w:rPr>
          <w:rFonts w:cstheme="minorHAnsi"/>
        </w:rPr>
        <w:t xml:space="preserve"> all four exit lanes of the Prince Street Garage to help </w:t>
      </w:r>
      <w:r w:rsidR="008C0583">
        <w:rPr>
          <w:rFonts w:cstheme="minorHAnsi"/>
        </w:rPr>
        <w:t>all customers</w:t>
      </w:r>
      <w:r>
        <w:rPr>
          <w:rFonts w:cstheme="minorHAnsi"/>
        </w:rPr>
        <w:t xml:space="preserve"> exit </w:t>
      </w:r>
      <w:r w:rsidR="008C0583">
        <w:rPr>
          <w:rFonts w:cstheme="minorHAnsi"/>
        </w:rPr>
        <w:t>more quickly</w:t>
      </w:r>
      <w:r>
        <w:rPr>
          <w:rFonts w:cstheme="minorHAnsi"/>
        </w:rPr>
        <w:t>, and we posted new signage,” said Cohen. “The installation of the pay-on-foot machines is one more upgrade to help in faster exiting from the garage.”</w:t>
      </w:r>
    </w:p>
    <w:p w14:paraId="24566310" w14:textId="77777777" w:rsidR="0006636B" w:rsidRDefault="0006636B" w:rsidP="0006636B">
      <w:pPr>
        <w:rPr>
          <w:rFonts w:cstheme="minorHAnsi"/>
        </w:rPr>
      </w:pPr>
    </w:p>
    <w:p w14:paraId="6043A82E" w14:textId="06906898" w:rsidR="0006636B" w:rsidRDefault="00665CB5" w:rsidP="0006636B">
      <w:pPr>
        <w:rPr>
          <w:rFonts w:cstheme="minorHAnsi"/>
        </w:rPr>
      </w:pPr>
      <w:r>
        <w:rPr>
          <w:rFonts w:cstheme="minorHAnsi"/>
        </w:rPr>
        <w:t xml:space="preserve">Daily parkers </w:t>
      </w:r>
      <w:r w:rsidR="0006636B" w:rsidRPr="0006636B">
        <w:rPr>
          <w:rFonts w:cstheme="minorHAnsi"/>
        </w:rPr>
        <w:t xml:space="preserve">can find </w:t>
      </w:r>
      <w:r w:rsidR="00E61F40">
        <w:rPr>
          <w:rFonts w:cstheme="minorHAnsi"/>
        </w:rPr>
        <w:t>one</w:t>
      </w:r>
      <w:r w:rsidR="0006636B" w:rsidRPr="0006636B">
        <w:rPr>
          <w:rFonts w:cstheme="minorHAnsi"/>
        </w:rPr>
        <w:t xml:space="preserve"> </w:t>
      </w:r>
      <w:r w:rsidR="0006636B">
        <w:rPr>
          <w:rFonts w:cstheme="minorHAnsi"/>
        </w:rPr>
        <w:t xml:space="preserve">pay </w:t>
      </w:r>
      <w:r w:rsidR="0006636B" w:rsidRPr="0006636B">
        <w:rPr>
          <w:rFonts w:cstheme="minorHAnsi"/>
        </w:rPr>
        <w:t>machine</w:t>
      </w:r>
      <w:r w:rsidR="00E61F40">
        <w:rPr>
          <w:rFonts w:cstheme="minorHAnsi"/>
        </w:rPr>
        <w:t xml:space="preserve"> </w:t>
      </w:r>
      <w:r w:rsidR="0006636B">
        <w:rPr>
          <w:rFonts w:cstheme="minorHAnsi"/>
        </w:rPr>
        <w:t>(see attached photo)</w:t>
      </w:r>
      <w:r w:rsidR="0006636B" w:rsidRPr="0006636B">
        <w:rPr>
          <w:rFonts w:cstheme="minorHAnsi"/>
        </w:rPr>
        <w:t xml:space="preserve"> </w:t>
      </w:r>
      <w:r w:rsidR="00E61F40">
        <w:rPr>
          <w:rFonts w:cstheme="minorHAnsi"/>
        </w:rPr>
        <w:t>on</w:t>
      </w:r>
      <w:r w:rsidR="0006636B" w:rsidRPr="0006636B">
        <w:rPr>
          <w:rFonts w:cstheme="minorHAnsi"/>
        </w:rPr>
        <w:t xml:space="preserve"> </w:t>
      </w:r>
      <w:r w:rsidR="0006636B">
        <w:rPr>
          <w:rFonts w:cstheme="minorHAnsi"/>
        </w:rPr>
        <w:t xml:space="preserve">the </w:t>
      </w:r>
      <w:r w:rsidR="0006636B" w:rsidRPr="0006636B">
        <w:rPr>
          <w:rFonts w:cstheme="minorHAnsi"/>
        </w:rPr>
        <w:t xml:space="preserve">street-level </w:t>
      </w:r>
      <w:r w:rsidR="00E61F40">
        <w:rPr>
          <w:rFonts w:cstheme="minorHAnsi"/>
        </w:rPr>
        <w:t xml:space="preserve">Orange St. </w:t>
      </w:r>
      <w:r w:rsidR="0006636B" w:rsidRPr="0006636B">
        <w:rPr>
          <w:rFonts w:cstheme="minorHAnsi"/>
        </w:rPr>
        <w:t>elevator lobb</w:t>
      </w:r>
      <w:r w:rsidR="00E61F40">
        <w:rPr>
          <w:rFonts w:cstheme="minorHAnsi"/>
        </w:rPr>
        <w:t xml:space="preserve">y (see attached photo). The second pay machine </w:t>
      </w:r>
      <w:r w:rsidR="008C0583">
        <w:rPr>
          <w:rFonts w:cstheme="minorHAnsi"/>
        </w:rPr>
        <w:t xml:space="preserve">is </w:t>
      </w:r>
      <w:r w:rsidR="00E61F40">
        <w:rPr>
          <w:rFonts w:cstheme="minorHAnsi"/>
        </w:rPr>
        <w:t>be</w:t>
      </w:r>
      <w:r w:rsidR="008C0583">
        <w:rPr>
          <w:rFonts w:cstheme="minorHAnsi"/>
        </w:rPr>
        <w:t>ing</w:t>
      </w:r>
      <w:r w:rsidR="00E61F40">
        <w:rPr>
          <w:rFonts w:cstheme="minorHAnsi"/>
        </w:rPr>
        <w:t xml:space="preserve"> installed on the street-level by the Orange St./Binn Park elevators. </w:t>
      </w:r>
    </w:p>
    <w:p w14:paraId="42C7FCF1" w14:textId="77777777" w:rsidR="0006636B" w:rsidRDefault="0006636B" w:rsidP="0006636B">
      <w:pPr>
        <w:rPr>
          <w:rFonts w:cstheme="minorHAnsi"/>
        </w:rPr>
      </w:pPr>
    </w:p>
    <w:p w14:paraId="57CD1B6E" w14:textId="2E3D3B6F" w:rsidR="0006636B" w:rsidRDefault="00665CB5" w:rsidP="0006636B">
      <w:pPr>
        <w:rPr>
          <w:rFonts w:cstheme="minorHAnsi"/>
        </w:rPr>
      </w:pPr>
      <w:r>
        <w:rPr>
          <w:rFonts w:cstheme="minorHAnsi"/>
        </w:rPr>
        <w:t>Daily p</w:t>
      </w:r>
      <w:r w:rsidR="00E61F40">
        <w:rPr>
          <w:rFonts w:cstheme="minorHAnsi"/>
        </w:rPr>
        <w:t xml:space="preserve">arkers need to remember to take their parking ticket with them when they leave their parked vehicle. </w:t>
      </w:r>
      <w:r w:rsidR="0006636B">
        <w:rPr>
          <w:rFonts w:cstheme="minorHAnsi"/>
        </w:rPr>
        <w:t xml:space="preserve">Before returning to their parked vehicles, </w:t>
      </w:r>
      <w:r>
        <w:rPr>
          <w:rFonts w:cstheme="minorHAnsi"/>
        </w:rPr>
        <w:t xml:space="preserve">they </w:t>
      </w:r>
      <w:r w:rsidR="0006636B">
        <w:rPr>
          <w:rFonts w:cstheme="minorHAnsi"/>
        </w:rPr>
        <w:t>should stop at the</w:t>
      </w:r>
      <w:r w:rsidR="008C0583">
        <w:rPr>
          <w:rFonts w:cstheme="minorHAnsi"/>
        </w:rPr>
        <w:t xml:space="preserve"> elevator</w:t>
      </w:r>
      <w:r w:rsidR="0006636B">
        <w:rPr>
          <w:rFonts w:cstheme="minorHAnsi"/>
        </w:rPr>
        <w:t xml:space="preserve"> </w:t>
      </w:r>
      <w:r>
        <w:rPr>
          <w:rFonts w:cstheme="minorHAnsi"/>
        </w:rPr>
        <w:t xml:space="preserve">lobby </w:t>
      </w:r>
      <w:r w:rsidR="0006636B">
        <w:rPr>
          <w:rFonts w:cstheme="minorHAnsi"/>
        </w:rPr>
        <w:t xml:space="preserve">to pay for parking. </w:t>
      </w:r>
      <w:r w:rsidR="00D56775">
        <w:rPr>
          <w:rFonts w:cstheme="minorHAnsi"/>
        </w:rPr>
        <w:t>T</w:t>
      </w:r>
      <w:r w:rsidR="0006636B">
        <w:rPr>
          <w:rFonts w:cstheme="minorHAnsi"/>
        </w:rPr>
        <w:t xml:space="preserve">he machines are easy to </w:t>
      </w:r>
      <w:r w:rsidR="00E61F40">
        <w:rPr>
          <w:rFonts w:cstheme="minorHAnsi"/>
        </w:rPr>
        <w:t>use</w:t>
      </w:r>
      <w:r w:rsidR="0006636B">
        <w:rPr>
          <w:rFonts w:cstheme="minorHAnsi"/>
        </w:rPr>
        <w:t xml:space="preserve"> </w:t>
      </w:r>
      <w:r w:rsidR="00E61F40">
        <w:rPr>
          <w:rFonts w:cstheme="minorHAnsi"/>
        </w:rPr>
        <w:t>–</w:t>
      </w:r>
      <w:r w:rsidR="0006636B">
        <w:rPr>
          <w:rFonts w:cstheme="minorHAnsi"/>
        </w:rPr>
        <w:t xml:space="preserve"> insert the parking ticket and pay using cash OR a debit/credit card</w:t>
      </w:r>
      <w:r w:rsidR="00E61F40">
        <w:rPr>
          <w:rFonts w:cstheme="minorHAnsi"/>
        </w:rPr>
        <w:t xml:space="preserve"> (all major credit cards are accepted)</w:t>
      </w:r>
      <w:r w:rsidR="0006636B">
        <w:rPr>
          <w:rFonts w:cstheme="minorHAnsi"/>
        </w:rPr>
        <w:t xml:space="preserve">. Take the payment/receipt </w:t>
      </w:r>
      <w:r w:rsidR="00D56775">
        <w:rPr>
          <w:rFonts w:cstheme="minorHAnsi"/>
        </w:rPr>
        <w:t>card and insert it at the exit lane.</w:t>
      </w:r>
    </w:p>
    <w:p w14:paraId="523994D5" w14:textId="77777777" w:rsidR="0006636B" w:rsidRDefault="0006636B" w:rsidP="0006636B">
      <w:pPr>
        <w:rPr>
          <w:rFonts w:cstheme="minorHAnsi"/>
        </w:rPr>
      </w:pPr>
    </w:p>
    <w:p w14:paraId="4210785B" w14:textId="7C9B8353" w:rsidR="00D56775" w:rsidRDefault="00D56775" w:rsidP="0006636B">
      <w:pPr>
        <w:rPr>
          <w:rFonts w:cstheme="minorHAnsi"/>
        </w:rPr>
      </w:pPr>
      <w:r>
        <w:rPr>
          <w:rFonts w:cstheme="minorHAnsi"/>
        </w:rPr>
        <w:t>As part of the pay machine</w:t>
      </w:r>
      <w:r w:rsidR="00665CB5">
        <w:rPr>
          <w:rFonts w:cstheme="minorHAnsi"/>
        </w:rPr>
        <w:t xml:space="preserve"> upgrade</w:t>
      </w:r>
      <w:r>
        <w:rPr>
          <w:rFonts w:cstheme="minorHAnsi"/>
        </w:rPr>
        <w:t>, new machines are being installed at the four exit lanes, said Cohen. These machines will accept payment in the same way</w:t>
      </w:r>
      <w:r w:rsidR="00665CB5">
        <w:rPr>
          <w:rFonts w:cstheme="minorHAnsi"/>
        </w:rPr>
        <w:t xml:space="preserve"> as done previously</w:t>
      </w:r>
      <w:r>
        <w:rPr>
          <w:rFonts w:cstheme="minorHAnsi"/>
        </w:rPr>
        <w:t>:  daily parkers will insert their payment ticket and monthly parkers will tap their access card.</w:t>
      </w:r>
      <w:r w:rsidR="00E61F40">
        <w:rPr>
          <w:rFonts w:cstheme="minorHAnsi"/>
        </w:rPr>
        <w:t xml:space="preserve"> Once all the exit lane machines are </w:t>
      </w:r>
      <w:r w:rsidR="00665CB5">
        <w:rPr>
          <w:rFonts w:cstheme="minorHAnsi"/>
        </w:rPr>
        <w:t>installed</w:t>
      </w:r>
      <w:r w:rsidR="00E61F40">
        <w:rPr>
          <w:rFonts w:cstheme="minorHAnsi"/>
        </w:rPr>
        <w:t xml:space="preserve">, </w:t>
      </w:r>
      <w:r w:rsidR="00665CB5">
        <w:rPr>
          <w:rFonts w:cstheme="minorHAnsi"/>
        </w:rPr>
        <w:t>ALL</w:t>
      </w:r>
      <w:r w:rsidR="00E61F40">
        <w:rPr>
          <w:rFonts w:cstheme="minorHAnsi"/>
        </w:rPr>
        <w:t xml:space="preserve"> cash </w:t>
      </w:r>
      <w:r w:rsidR="00665CB5">
        <w:rPr>
          <w:rFonts w:cstheme="minorHAnsi"/>
        </w:rPr>
        <w:t>transactions</w:t>
      </w:r>
      <w:r w:rsidR="00E61F40">
        <w:rPr>
          <w:rFonts w:cstheme="minorHAnsi"/>
        </w:rPr>
        <w:t xml:space="preserve"> for parking wil</w:t>
      </w:r>
      <w:r w:rsidR="00665CB5">
        <w:rPr>
          <w:rFonts w:cstheme="minorHAnsi"/>
        </w:rPr>
        <w:t>l</w:t>
      </w:r>
      <w:r w:rsidR="00E61F40">
        <w:rPr>
          <w:rFonts w:cstheme="minorHAnsi"/>
        </w:rPr>
        <w:t xml:space="preserve"> be done at the pay machines near the elevators on the ground-level lobbies. </w:t>
      </w:r>
    </w:p>
    <w:p w14:paraId="76842BBD" w14:textId="478EE6C6" w:rsidR="00D56775" w:rsidRDefault="00D56775" w:rsidP="0006636B">
      <w:pPr>
        <w:rPr>
          <w:rFonts w:cstheme="minorHAnsi"/>
        </w:rPr>
      </w:pPr>
    </w:p>
    <w:p w14:paraId="703B5E8E" w14:textId="56026D8E" w:rsidR="00D56775" w:rsidRDefault="00D56775" w:rsidP="0006636B">
      <w:pPr>
        <w:rPr>
          <w:rFonts w:cstheme="minorHAnsi"/>
        </w:rPr>
      </w:pPr>
      <w:r>
        <w:rPr>
          <w:rFonts w:cstheme="minorHAnsi"/>
        </w:rPr>
        <w:lastRenderedPageBreak/>
        <w:t xml:space="preserve">“These changes are part of our </w:t>
      </w:r>
      <w:r w:rsidR="00E61F40">
        <w:rPr>
          <w:rFonts w:cstheme="minorHAnsi"/>
        </w:rPr>
        <w:t xml:space="preserve">ongoing </w:t>
      </w:r>
      <w:r>
        <w:rPr>
          <w:rFonts w:cstheme="minorHAnsi"/>
        </w:rPr>
        <w:t>assessment of opportunities to enhance parking for our customers,” said Cohen. “We believe these changes will make it easier for both daily and monthly parkers to exit the Prince Street Garage.”</w:t>
      </w:r>
    </w:p>
    <w:p w14:paraId="3631BBA0" w14:textId="071CD298" w:rsidR="00E61F40" w:rsidRDefault="00E61F40" w:rsidP="0006636B">
      <w:pPr>
        <w:rPr>
          <w:rFonts w:cstheme="minorHAnsi"/>
        </w:rPr>
      </w:pPr>
    </w:p>
    <w:p w14:paraId="77C7C66A" w14:textId="5D382458" w:rsidR="00E61F40" w:rsidRDefault="00E61F40" w:rsidP="0006636B">
      <w:pPr>
        <w:rPr>
          <w:rFonts w:cstheme="minorHAnsi"/>
        </w:rPr>
      </w:pPr>
      <w:r>
        <w:rPr>
          <w:rFonts w:cstheme="minorHAnsi"/>
        </w:rPr>
        <w:t>###</w:t>
      </w:r>
    </w:p>
    <w:bookmarkEnd w:id="0"/>
    <w:bookmarkEnd w:id="1"/>
    <w:p w14:paraId="21ADE6E0" w14:textId="20580FB4" w:rsidR="000D3646" w:rsidRDefault="000D3646" w:rsidP="00D31E3D">
      <w:pPr>
        <w:spacing w:before="240"/>
        <w:jc w:val="center"/>
      </w:pPr>
    </w:p>
    <w:sectPr w:rsidR="000D3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0F47"/>
    <w:multiLevelType w:val="hybridMultilevel"/>
    <w:tmpl w:val="AF9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D1"/>
    <w:rsid w:val="0006636B"/>
    <w:rsid w:val="00067D1F"/>
    <w:rsid w:val="000D3646"/>
    <w:rsid w:val="00304355"/>
    <w:rsid w:val="003C7396"/>
    <w:rsid w:val="003F7550"/>
    <w:rsid w:val="00412A7B"/>
    <w:rsid w:val="00607FD1"/>
    <w:rsid w:val="00665CB5"/>
    <w:rsid w:val="008C0583"/>
    <w:rsid w:val="0093584B"/>
    <w:rsid w:val="00A25611"/>
    <w:rsid w:val="00B65547"/>
    <w:rsid w:val="00BE7DEE"/>
    <w:rsid w:val="00C8313C"/>
    <w:rsid w:val="00D31E3D"/>
    <w:rsid w:val="00D56775"/>
    <w:rsid w:val="00E61F40"/>
    <w:rsid w:val="00F8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DEF9"/>
  <w15:chartTrackingRefBased/>
  <w15:docId w15:val="{6BCE43CC-04F2-4273-A3A9-93DE0A9F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FD1"/>
    <w:rPr>
      <w:color w:val="0563C1" w:themeColor="hyperlink"/>
      <w:u w:val="single"/>
    </w:rPr>
  </w:style>
  <w:style w:type="character" w:styleId="UnresolvedMention">
    <w:name w:val="Unresolved Mention"/>
    <w:basedOn w:val="DefaultParagraphFont"/>
    <w:uiPriority w:val="99"/>
    <w:semiHidden/>
    <w:unhideWhenUsed/>
    <w:rsid w:val="00607FD1"/>
    <w:rPr>
      <w:color w:val="605E5C"/>
      <w:shd w:val="clear" w:color="auto" w:fill="E1DFDD"/>
    </w:rPr>
  </w:style>
  <w:style w:type="character" w:styleId="FollowedHyperlink">
    <w:name w:val="FollowedHyperlink"/>
    <w:basedOn w:val="DefaultParagraphFont"/>
    <w:uiPriority w:val="99"/>
    <w:semiHidden/>
    <w:unhideWhenUsed/>
    <w:rsid w:val="00067D1F"/>
    <w:rPr>
      <w:color w:val="954F72" w:themeColor="followedHyperlink"/>
      <w:u w:val="single"/>
    </w:rPr>
  </w:style>
  <w:style w:type="paragraph" w:styleId="ListParagraph">
    <w:name w:val="List Paragraph"/>
    <w:basedOn w:val="Normal"/>
    <w:uiPriority w:val="34"/>
    <w:qFormat/>
    <w:rsid w:val="00A2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ifford@lancasterparkingauthor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ohen@lancasterparkingauthorit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Gifford</dc:creator>
  <cp:keywords/>
  <dc:description/>
  <cp:lastModifiedBy>Carol Gifford</cp:lastModifiedBy>
  <cp:revision>3</cp:revision>
  <cp:lastPrinted>2020-03-04T14:17:00Z</cp:lastPrinted>
  <dcterms:created xsi:type="dcterms:W3CDTF">2020-03-03T21:19:00Z</dcterms:created>
  <dcterms:modified xsi:type="dcterms:W3CDTF">2020-03-04T19:46:00Z</dcterms:modified>
</cp:coreProperties>
</file>